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10"/>
        <w:gridCol w:w="1389"/>
        <w:gridCol w:w="223"/>
        <w:gridCol w:w="1434"/>
        <w:gridCol w:w="725"/>
      </w:tblGrid>
      <w:tr w:rsidR="008B6476">
        <w:trPr>
          <w:trHeight w:val="450"/>
        </w:trPr>
        <w:tc>
          <w:tcPr>
            <w:tcW w:w="8063" w:type="dxa"/>
            <w:gridSpan w:val="3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Integracyjne KLUB OTWARTYCH SERC</w:t>
            </w:r>
          </w:p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Marianów 7 98-400 Wieruszów</w:t>
            </w: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476">
        <w:trPr>
          <w:trHeight w:val="450"/>
        </w:trPr>
        <w:tc>
          <w:tcPr>
            <w:tcW w:w="1063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0" w:type="dxa"/>
            <w:gridSpan w:val="2"/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Rachunek zysków i strat</w:t>
            </w:r>
          </w:p>
        </w:tc>
        <w:tc>
          <w:tcPr>
            <w:tcW w:w="2381" w:type="dxa"/>
            <w:gridSpan w:val="3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476">
        <w:trPr>
          <w:trHeight w:val="450"/>
        </w:trPr>
        <w:tc>
          <w:tcPr>
            <w:tcW w:w="1063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0" w:type="dxa"/>
            <w:gridSpan w:val="2"/>
            <w:shd w:val="clear" w:color="auto" w:fill="auto"/>
            <w:vAlign w:val="bottom"/>
          </w:tcPr>
          <w:p w:rsidR="008B6476" w:rsidRDefault="004C26C6"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za okres od 01.01.2019  do 31.12.2019</w:t>
            </w:r>
          </w:p>
        </w:tc>
        <w:tc>
          <w:tcPr>
            <w:tcW w:w="2381" w:type="dxa"/>
            <w:gridSpan w:val="3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476">
        <w:trPr>
          <w:trHeight w:val="450"/>
        </w:trPr>
        <w:tc>
          <w:tcPr>
            <w:tcW w:w="9720" w:type="dxa"/>
            <w:gridSpan w:val="5"/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Rachunek zysków i strat na podstawie załącznika nr 4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ustawy o rachunkowości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organizacji nieprowadzących działalności gospodarczej</w:t>
            </w:r>
          </w:p>
        </w:tc>
        <w:tc>
          <w:tcPr>
            <w:tcW w:w="724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1063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1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84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poprzedni </w:t>
            </w:r>
          </w:p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bieżący</w:t>
            </w:r>
          </w:p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3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81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Przychody podstawowej działalności operacyjnej i zrównane z nimi, w tym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zmiana stanu produktów (zwiększenie – wartość dodatnia, zmniejszenie – wartość ujemna)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434  340,25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421 733,13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Przychody z działalności pożytku publicznego i zrównane z nimi: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434  340,25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421 733,13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Przychody z nieodpłatnej działalności pożytku </w:t>
            </w:r>
            <w:r>
              <w:rPr>
                <w:rFonts w:ascii="Arial" w:hAnsi="Arial" w:cs="Arial"/>
                <w:sz w:val="18"/>
                <w:szCs w:val="18"/>
              </w:rPr>
              <w:t>publicznego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434  340,25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421 733,13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75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Przychody z odpłatnej działalności pożytku publicznego, w tym zmiana stanu produktów (zwiększenie – wartość dodatnia, zmniejszenie – wartość ujemna)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podstawowej działalności operacyjnej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441 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422,96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415 465,05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3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Koszty działalności pożytku publicznego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441 422,96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415 465,05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Koszty nieodpłatnej działalności pożytku publicznego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441 422,96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415 465,05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550,00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9  824,31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2 352,62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12  859,86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15 626,63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418  188,79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397 485,80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Koszty odpłatnej działalności pożytku publicznego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6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Pozostałe przychody i zyski, w tym aktualizacja wartości aktywów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Pozostałe koszty i straty, w tym aktualizacja wartości aktywów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Wynik finansowy netto ogółem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7  082,71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6 268,08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Nadwyżka przychodów nad kosztami (wartość dodatnia)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8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8B6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Nadwyżka kosztów nad przychodami (wartość ujemna)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-7  082,71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6 268,08</w:t>
            </w: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  <w:tr w:rsidR="008B6476">
        <w:trPr>
          <w:trHeight w:val="450"/>
        </w:trPr>
        <w:tc>
          <w:tcPr>
            <w:tcW w:w="6674" w:type="dxa"/>
            <w:gridSpan w:val="2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sporządzenia:</w:t>
            </w:r>
          </w:p>
          <w:p w:rsidR="008B6476" w:rsidRDefault="004C26C6">
            <w:r>
              <w:rPr>
                <w:rFonts w:ascii="Arial" w:hAnsi="Arial" w:cs="Arial"/>
                <w:sz w:val="18"/>
                <w:szCs w:val="18"/>
              </w:rPr>
              <w:t xml:space="preserve">30.03.2019 </w:t>
            </w:r>
          </w:p>
        </w:tc>
        <w:tc>
          <w:tcPr>
            <w:tcW w:w="1612" w:type="dxa"/>
            <w:gridSpan w:val="2"/>
            <w:shd w:val="clear" w:color="auto" w:fill="auto"/>
            <w:vAlign w:val="bottom"/>
          </w:tcPr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Podpis </w:t>
            </w:r>
          </w:p>
        </w:tc>
        <w:tc>
          <w:tcPr>
            <w:tcW w:w="1433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B6476" w:rsidRDefault="008B6476"/>
        </w:tc>
      </w:tr>
    </w:tbl>
    <w:p w:rsidR="008B6476" w:rsidRDefault="008B6476">
      <w:pPr>
        <w:spacing w:after="120" w:line="360" w:lineRule="auto"/>
        <w:ind w:left="-360"/>
        <w:contextualSpacing/>
        <w:jc w:val="center"/>
        <w:rPr>
          <w:b/>
        </w:rPr>
      </w:pPr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051"/>
        <w:gridCol w:w="2130"/>
        <w:gridCol w:w="1983"/>
      </w:tblGrid>
      <w:tr w:rsidR="008B6476">
        <w:trPr>
          <w:trHeight w:val="285"/>
        </w:trPr>
        <w:tc>
          <w:tcPr>
            <w:tcW w:w="846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gridSpan w:val="2"/>
            <w:shd w:val="clear" w:color="auto" w:fill="auto"/>
            <w:vAlign w:val="bottom"/>
          </w:tcPr>
          <w:p w:rsidR="008B6476" w:rsidRDefault="004C26C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Bilans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sporządzony</w:t>
            </w:r>
          </w:p>
          <w:p w:rsidR="008B6476" w:rsidRDefault="004C26C6">
            <w:pPr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dzień 31.12.2019</w:t>
            </w: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8B6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Integracyjne KLUB OTWARTYCH SERC</w:t>
            </w:r>
          </w:p>
          <w:p w:rsidR="008B6476" w:rsidRDefault="004C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Marianów 7 98-400 Wieruszów</w:t>
            </w:r>
          </w:p>
          <w:p w:rsidR="008B6476" w:rsidRDefault="008B64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476">
        <w:trPr>
          <w:trHeight w:val="285"/>
        </w:trPr>
        <w:tc>
          <w:tcPr>
            <w:tcW w:w="846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0" w:type="dxa"/>
            <w:gridSpan w:val="2"/>
            <w:shd w:val="clear" w:color="auto" w:fill="auto"/>
            <w:vAlign w:val="bottom"/>
          </w:tcPr>
          <w:p w:rsidR="008B6476" w:rsidRDefault="008B64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na koniec</w:t>
            </w:r>
          </w:p>
        </w:tc>
      </w:tr>
      <w:tr w:rsidR="008B6476">
        <w:trPr>
          <w:trHeight w:val="6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roku poprzedniego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trwałe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B6476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Rzeczowe aktywa trwałe, w tym środki trwałe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obrotowe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42  893,34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37 533,48</w:t>
            </w:r>
          </w:p>
        </w:tc>
      </w:tr>
      <w:tr w:rsidR="008B6476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Należności krótkoterminowe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6  126,69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528,28</w:t>
            </w:r>
          </w:p>
        </w:tc>
      </w:tr>
      <w:tr w:rsidR="008B6476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pieniężne*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25 194,65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25 433,20</w:t>
            </w:r>
          </w:p>
        </w:tc>
      </w:tr>
      <w:tr w:rsidR="008B6476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międzyokresowe*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11  572,00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11 572,00</w:t>
            </w:r>
          </w:p>
        </w:tc>
      </w:tr>
      <w:tr w:rsidR="008B6476">
        <w:trPr>
          <w:trHeight w:val="289"/>
        </w:trPr>
        <w:tc>
          <w:tcPr>
            <w:tcW w:w="84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razem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42  893,34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37 533,48</w:t>
            </w: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koniec</w:t>
            </w:r>
          </w:p>
        </w:tc>
      </w:tr>
      <w:tr w:rsidR="008B6476">
        <w:trPr>
          <w:trHeight w:val="6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poprzedniego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Kapitał (fundusz) własny, w tym: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30  473,27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36 741,35</w:t>
            </w: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Kapitał (fundusz) podstawowy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37  555,98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30 473,27</w:t>
            </w: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finansowy netto za rok obrotowy*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- 7 082,71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6 268,08</w:t>
            </w: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Zobowiązania i rezerwy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zobowiązania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12  420,07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792,13</w:t>
            </w:r>
          </w:p>
        </w:tc>
      </w:tr>
      <w:tr w:rsidR="008B6476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zobowiązania*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12  420,07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792,13</w:t>
            </w:r>
          </w:p>
        </w:tc>
      </w:tr>
      <w:tr w:rsidR="008B6476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międzyokresowe*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6476">
        <w:trPr>
          <w:trHeight w:val="315"/>
        </w:trPr>
        <w:tc>
          <w:tcPr>
            <w:tcW w:w="84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B6476" w:rsidRDefault="004C2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Pasywa razem</w:t>
            </w:r>
          </w:p>
        </w:tc>
        <w:tc>
          <w:tcPr>
            <w:tcW w:w="21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42  893,34</w:t>
            </w:r>
          </w:p>
        </w:tc>
        <w:tc>
          <w:tcPr>
            <w:tcW w:w="198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76" w:rsidRDefault="004C26C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37 533,48</w:t>
            </w:r>
          </w:p>
        </w:tc>
      </w:tr>
      <w:tr w:rsidR="008B6476">
        <w:trPr>
          <w:trHeight w:val="285"/>
        </w:trPr>
        <w:tc>
          <w:tcPr>
            <w:tcW w:w="846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shd w:val="clear" w:color="auto" w:fill="auto"/>
            <w:vAlign w:val="bottom"/>
          </w:tcPr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476" w:rsidRDefault="008B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4C26C6">
      <w:pPr>
        <w:spacing w:beforeAutospacing="1" w:afterAutospacing="1" w:line="360" w:lineRule="auto"/>
      </w:pPr>
      <w:r>
        <w:rPr>
          <w:b/>
          <w:bCs/>
        </w:rPr>
        <w:t xml:space="preserve">Wprowadzenie </w:t>
      </w: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>Stowarzyszenie Integracyjne „Klub Otwartych Serc” w Wieruszowie, ul.</w:t>
      </w:r>
      <w:r>
        <w:t xml:space="preserve"> Marianów 7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>Informacje o posiadanych jednostkach organizacyjnych (zarówno sporządzających samodzielne sprawozdania finansowe, jak też nie sporządzających takich sprawozdań)-nie dotyczy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>Podstawowy przedmiot działalności wg PKD 9133 Z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>XX Wydział Krajowego</w:t>
      </w:r>
      <w:r>
        <w:t xml:space="preserve"> Rejestru Sądowego Nr wpisu do rejestru KRS 0000192452 z dnia 16.02.2004 r.( Pierwsza rejestracja  5.12.1996r.w Sądzie wojewódzkim w Kaliszu)</w:t>
      </w:r>
    </w:p>
    <w:p w:rsidR="008B6476" w:rsidRDefault="004C26C6">
      <w:pPr>
        <w:spacing w:line="360" w:lineRule="auto"/>
        <w:ind w:left="360"/>
        <w:jc w:val="both"/>
      </w:pPr>
      <w:r>
        <w:t>Organ Założycielski – Komitet Założycielski Stowarzyszenia Integracyjnego „Klub Otwartych Serc” w Wieruszowie (30.</w:t>
      </w:r>
      <w:r>
        <w:t>11.1996r.), REGON 250670020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>Dane dotyczące członków zarządu (imię i nazwisko oraz funkcja)</w:t>
      </w:r>
    </w:p>
    <w:p w:rsidR="008B6476" w:rsidRDefault="004C26C6">
      <w:pPr>
        <w:spacing w:line="360" w:lineRule="auto"/>
        <w:ind w:firstLine="360"/>
        <w:jc w:val="both"/>
      </w:pPr>
      <w:r>
        <w:t>Henryka Sokołowska – Prezes</w:t>
      </w:r>
    </w:p>
    <w:p w:rsidR="008B6476" w:rsidRDefault="004C26C6">
      <w:pPr>
        <w:spacing w:line="360" w:lineRule="auto"/>
        <w:ind w:left="360"/>
        <w:jc w:val="both"/>
      </w:pPr>
      <w:r>
        <w:t>Michał Gasztych</w:t>
      </w:r>
      <w:r>
        <w:t>– Wiceprezes</w:t>
      </w:r>
    </w:p>
    <w:p w:rsidR="008B6476" w:rsidRDefault="004C26C6">
      <w:pPr>
        <w:spacing w:line="360" w:lineRule="auto"/>
        <w:ind w:left="360"/>
        <w:jc w:val="both"/>
      </w:pPr>
      <w:r>
        <w:t>Arleta Rzadka</w:t>
      </w:r>
      <w:r>
        <w:t xml:space="preserve"> – Sekretarz</w:t>
      </w:r>
    </w:p>
    <w:p w:rsidR="004C26C6" w:rsidRDefault="004C26C6">
      <w:pPr>
        <w:spacing w:line="360" w:lineRule="auto"/>
        <w:ind w:left="360"/>
        <w:jc w:val="both"/>
      </w:pPr>
      <w:r>
        <w:t>Barbara Sawicka – Kanicka - Skarbnik</w:t>
      </w:r>
    </w:p>
    <w:p w:rsidR="008B6476" w:rsidRDefault="004C26C6">
      <w:pPr>
        <w:spacing w:line="360" w:lineRule="auto"/>
        <w:jc w:val="both"/>
      </w:pPr>
      <w:r>
        <w:t xml:space="preserve">      Danuta Strzała</w:t>
      </w:r>
      <w:bookmarkStart w:id="0" w:name="_GoBack"/>
      <w:bookmarkEnd w:id="0"/>
      <w:r>
        <w:t xml:space="preserve"> – Członek Zarządu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 xml:space="preserve">Określenie celów statutowych </w:t>
      </w:r>
      <w:r>
        <w:t>organizacji</w:t>
      </w:r>
    </w:p>
    <w:p w:rsidR="008B6476" w:rsidRDefault="004C26C6">
      <w:pPr>
        <w:spacing w:line="360" w:lineRule="auto"/>
        <w:ind w:left="360"/>
        <w:jc w:val="both"/>
      </w:pPr>
      <w:r>
        <w:t>Celem Stowarzyszenia jest wyrównywanie szans rozwojowych dzieci i młodzieży niezależnie od ich sprawności fizycznej, psychicznej, patologii, wyznania czy statusu finansowego oraz terapia zawodowa i społeczna osób niepełnosprawnych. Animowanie z</w:t>
      </w:r>
      <w:r>
        <w:t>organizowanej aktywności lokalnej na rzecz rozwoju i prowizji idei europejskiego społeczeństwa obywatelskiego, którego integralną częścią są organizacje pozarządowe.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 xml:space="preserve">Wskazanie okresu trwania działalności organizacji, jeżeli jest on ograniczony w statucie </w:t>
      </w:r>
      <w:r>
        <w:rPr>
          <w:b/>
        </w:rPr>
        <w:t>Bez ograniczenia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lastRenderedPageBreak/>
        <w:t xml:space="preserve">Wskazanie okresu objętego sprawozdaniem finansowym </w:t>
      </w:r>
    </w:p>
    <w:p w:rsidR="008B6476" w:rsidRDefault="004C26C6">
      <w:pPr>
        <w:spacing w:line="360" w:lineRule="auto"/>
        <w:ind w:left="360"/>
        <w:jc w:val="both"/>
      </w:pPr>
      <w:r>
        <w:t>Sprawozdanie finansowe za okres od 01 stycznia do 31 grudnia 2019 r.</w:t>
      </w:r>
    </w:p>
    <w:p w:rsidR="008B6476" w:rsidRDefault="008B6476">
      <w:pPr>
        <w:spacing w:line="360" w:lineRule="auto"/>
        <w:ind w:left="360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>Wskazanie, że sprawozdanie finansowe zawiera dane łączne, jeżeli w skład organizacji wchodzą wewnętrzne jednostki or</w:t>
      </w:r>
      <w:r>
        <w:t xml:space="preserve">ganizacyjne sporządzające samodzielnie sprawozdania finansowe. </w:t>
      </w:r>
    </w:p>
    <w:p w:rsidR="008B6476" w:rsidRDefault="004C26C6">
      <w:pPr>
        <w:pStyle w:val="Nagwek1"/>
        <w:numPr>
          <w:ilvl w:val="0"/>
          <w:numId w:val="4"/>
        </w:numPr>
        <w:spacing w:line="360" w:lineRule="auto"/>
        <w:ind w:left="360" w:firstLine="0"/>
      </w:pPr>
      <w:r>
        <w:t>Nie dotyczy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>Sprawozdanie finansowe zostało sporządzone przy założeniu kontynuowania działalności.</w:t>
      </w:r>
    </w:p>
    <w:p w:rsidR="008B6476" w:rsidRDefault="004C26C6">
      <w:pPr>
        <w:spacing w:line="360" w:lineRule="auto"/>
        <w:ind w:left="360"/>
        <w:jc w:val="both"/>
      </w:pPr>
      <w:r>
        <w:t xml:space="preserve">Roczne sprawozdanie sporządzono przy założeniu kontynuowania działalności przez organizację, </w:t>
      </w:r>
      <w:r>
        <w:t>co najmniej 12 miesięcy i dłużej.</w:t>
      </w:r>
    </w:p>
    <w:p w:rsidR="008B6476" w:rsidRDefault="008B6476">
      <w:pPr>
        <w:spacing w:line="360" w:lineRule="auto"/>
        <w:ind w:left="360"/>
        <w:jc w:val="both"/>
      </w:pPr>
    </w:p>
    <w:p w:rsidR="008B6476" w:rsidRDefault="004C26C6">
      <w:pPr>
        <w:numPr>
          <w:ilvl w:val="0"/>
          <w:numId w:val="5"/>
        </w:numPr>
        <w:suppressAutoHyphens/>
        <w:spacing w:line="360" w:lineRule="auto"/>
        <w:jc w:val="both"/>
      </w:pPr>
      <w:r>
        <w:t>Majątek trwały – wyceniony jest w oparciu o cenę nabycia pomniejszoną o umorzenie. Środki trwałe zgodnie z art. 32 Ustawy o rachunkowości z dnia 29.09.1994 r. ( Dz.U. Nr 121, poz. 591) amortyzowane są w oparciu o plan amo</w:t>
      </w:r>
      <w:r>
        <w:t>rtyzacji poczynając od pierwszego dnia miesiąca, w którym przyjęto te środki do używania.</w:t>
      </w:r>
    </w:p>
    <w:p w:rsidR="008B6476" w:rsidRDefault="004C26C6">
      <w:pPr>
        <w:spacing w:line="360" w:lineRule="auto"/>
        <w:ind w:left="360"/>
        <w:jc w:val="both"/>
      </w:pPr>
      <w:r>
        <w:t>Stawki amortyzacyjne przyjmuje się z wykazu rocznych stawek amortyzacyjnych zgodnie z ustawą o podatku dochodowego z dnia 15.02.1992 r. ( Dz.U. Nr 54, poz. 654 z późn</w:t>
      </w:r>
      <w:r>
        <w:t>iejszymi zmianami).</w:t>
      </w:r>
    </w:p>
    <w:p w:rsidR="008B6476" w:rsidRDefault="004C26C6">
      <w:pPr>
        <w:spacing w:line="360" w:lineRule="auto"/>
        <w:ind w:left="360"/>
        <w:jc w:val="both"/>
      </w:pPr>
      <w:r>
        <w:t>Środki o niskiej wartości początkowej ( poniżej 3500 zł) amortyzuje się jednorazowo.</w:t>
      </w:r>
    </w:p>
    <w:p w:rsidR="008B6476" w:rsidRDefault="004C26C6">
      <w:pPr>
        <w:spacing w:line="360" w:lineRule="auto"/>
        <w:ind w:left="360"/>
        <w:jc w:val="both"/>
      </w:pPr>
      <w:r>
        <w:t>Rachunek wyników został sporządzony w wersji kalkulacyjnej.</w:t>
      </w:r>
    </w:p>
    <w:p w:rsidR="008B6476" w:rsidRDefault="008B6476">
      <w:pPr>
        <w:spacing w:line="360" w:lineRule="auto"/>
        <w:jc w:val="both"/>
      </w:pPr>
    </w:p>
    <w:p w:rsidR="008B6476" w:rsidRDefault="004C26C6">
      <w:pPr>
        <w:spacing w:line="360" w:lineRule="auto"/>
        <w:ind w:left="360"/>
      </w:pPr>
      <w:r>
        <w:rPr>
          <w:b/>
        </w:rPr>
        <w:t>12</w:t>
      </w:r>
      <w:r>
        <w:t>. Organizacja stosuje następujące zasady rachunkowości przewidziane dla jednostek mikro(</w:t>
      </w:r>
      <w:r>
        <w:t>z wyszczególnieniem wybranych uproszczeń):</w:t>
      </w:r>
      <w:r>
        <w:br/>
        <w:t>a) korzysta z niestosowania zasady ostrożnej wyceny,</w:t>
      </w:r>
      <w:r>
        <w:br/>
        <w:t>b) sporządza sprawozdanie wg załącznika 4 ustawy o rachunkowości.</w:t>
      </w:r>
    </w:p>
    <w:p w:rsidR="008B6476" w:rsidRDefault="008B6476">
      <w:pPr>
        <w:spacing w:line="360" w:lineRule="auto"/>
        <w:ind w:left="360"/>
        <w:jc w:val="both"/>
        <w:rPr>
          <w:b/>
        </w:rPr>
      </w:pPr>
    </w:p>
    <w:p w:rsidR="008B6476" w:rsidRDefault="004C26C6">
      <w:pPr>
        <w:spacing w:line="360" w:lineRule="auto"/>
        <w:ind w:left="360"/>
        <w:jc w:val="both"/>
      </w:pPr>
      <w:r>
        <w:rPr>
          <w:b/>
        </w:rPr>
        <w:t>13</w:t>
      </w:r>
      <w:r>
        <w:t>.Wynik finansowych ustalany jest z uwzględnieniem wyodrębnienia rodzajów działań określonyc</w:t>
      </w:r>
      <w:r>
        <w:t>h w ustawie o działalności pożytku publicznego i o wolontariacie.</w:t>
      </w:r>
    </w:p>
    <w:p w:rsidR="008B6476" w:rsidRDefault="008B6476">
      <w:pPr>
        <w:spacing w:after="160" w:line="252" w:lineRule="auto"/>
        <w:rPr>
          <w:b/>
        </w:rPr>
      </w:pPr>
    </w:p>
    <w:p w:rsidR="008B6476" w:rsidRDefault="008B6476">
      <w:pPr>
        <w:spacing w:after="160" w:line="252" w:lineRule="auto"/>
        <w:rPr>
          <w:b/>
        </w:rPr>
      </w:pPr>
    </w:p>
    <w:p w:rsidR="008B6476" w:rsidRDefault="008B6476">
      <w:pPr>
        <w:spacing w:after="160" w:line="252" w:lineRule="auto"/>
        <w:rPr>
          <w:b/>
        </w:rPr>
      </w:pPr>
    </w:p>
    <w:p w:rsidR="008B6476" w:rsidRDefault="008B6476">
      <w:pPr>
        <w:spacing w:after="160" w:line="252" w:lineRule="auto"/>
        <w:rPr>
          <w:b/>
        </w:rPr>
      </w:pPr>
    </w:p>
    <w:p w:rsidR="008B6476" w:rsidRDefault="008B6476">
      <w:pPr>
        <w:spacing w:after="160" w:line="252" w:lineRule="auto"/>
        <w:rPr>
          <w:b/>
        </w:rPr>
      </w:pPr>
    </w:p>
    <w:p w:rsidR="008B6476" w:rsidRDefault="008B6476">
      <w:pPr>
        <w:spacing w:after="160" w:line="252" w:lineRule="auto"/>
        <w:rPr>
          <w:b/>
        </w:rPr>
      </w:pPr>
    </w:p>
    <w:p w:rsidR="008B6476" w:rsidRDefault="004C26C6">
      <w:pPr>
        <w:spacing w:beforeAutospacing="1" w:afterAutospacing="1" w:line="360" w:lineRule="auto"/>
        <w:rPr>
          <w:b/>
        </w:rPr>
      </w:pPr>
      <w:r>
        <w:rPr>
          <w:b/>
        </w:rPr>
        <w:t xml:space="preserve">Informacja dodatkowa </w:t>
      </w:r>
    </w:p>
    <w:p w:rsidR="008B6476" w:rsidRDefault="004C26C6">
      <w:pPr>
        <w:spacing w:line="360" w:lineRule="auto"/>
        <w:rPr>
          <w:color w:val="000000"/>
        </w:rPr>
      </w:pPr>
      <w:r>
        <w:rPr>
          <w:color w:val="000000"/>
        </w:rPr>
        <w:t xml:space="preserve">Stowarzyszenie nie posiada żadnych zobowiązań z tytułu dłużnych instrumentów finansowych, gwarancji i poręczeń lub zobowiązań warunkowych nieuwzględnionych w bilansie, nie udziela kredytów członkom organów administrujących, zarządzających i nadzorujących, </w:t>
      </w:r>
      <w:r>
        <w:rPr>
          <w:color w:val="000000"/>
        </w:rPr>
        <w:t xml:space="preserve">a także zobowiązań zaciągniętych w ich imieniu tytułem gwarancji i poręczeń wszelkiego rodzaju. </w:t>
      </w:r>
      <w:r>
        <w:t>Organizacja nie posiada udziałów i akcji.</w:t>
      </w:r>
    </w:p>
    <w:p w:rsidR="008B6476" w:rsidRDefault="008B6476">
      <w:pPr>
        <w:spacing w:after="160" w:line="252" w:lineRule="auto"/>
        <w:rPr>
          <w:color w:val="000000"/>
        </w:rPr>
      </w:pPr>
    </w:p>
    <w:p w:rsidR="008B6476" w:rsidRDefault="004C26C6">
      <w:pPr>
        <w:spacing w:after="160" w:line="252" w:lineRule="auto"/>
      </w:pPr>
      <w:r>
        <w:t>Uzupełniające dane o aktywach i pasywach fundacji:</w:t>
      </w:r>
    </w:p>
    <w:p w:rsidR="008B6476" w:rsidRDefault="004C26C6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Aktywa trwałe: 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rzeczowe aktywa trwałe </w:t>
      </w:r>
      <w:r>
        <w:rPr>
          <w:rFonts w:ascii="Arial" w:hAnsi="Arial" w:cs="Arial"/>
          <w:sz w:val="20"/>
          <w:szCs w:val="20"/>
        </w:rPr>
        <w:t>0,00</w:t>
      </w:r>
    </w:p>
    <w:p w:rsidR="008B6476" w:rsidRDefault="004C26C6">
      <w:pPr>
        <w:pStyle w:val="Akapitzlist"/>
        <w:numPr>
          <w:ilvl w:val="0"/>
          <w:numId w:val="2"/>
        </w:numPr>
        <w:spacing w:line="360" w:lineRule="auto"/>
        <w:contextualSpacing/>
      </w:pPr>
      <w:r>
        <w:t>Aktywa obrotowe:</w:t>
      </w:r>
      <w:r>
        <w:br/>
        <w:t xml:space="preserve"> - </w:t>
      </w:r>
      <w:r>
        <w:t>środki finansowe : 25 433,20</w:t>
      </w:r>
      <w:r>
        <w:rPr>
          <w:rFonts w:ascii="Arial" w:hAnsi="Arial" w:cs="Arial"/>
          <w:sz w:val="20"/>
          <w:szCs w:val="20"/>
        </w:rPr>
        <w:t xml:space="preserve"> </w:t>
      </w:r>
      <w:r>
        <w:t>zł</w:t>
      </w:r>
      <w:r>
        <w:br/>
        <w:t xml:space="preserve"> - środki finansowe na rachunkach bankowych: </w:t>
      </w:r>
    </w:p>
    <w:p w:rsidR="008B6476" w:rsidRDefault="004C26C6">
      <w:pPr>
        <w:pStyle w:val="Tekstpodstawowy2"/>
        <w:spacing w:line="360" w:lineRule="auto"/>
        <w:jc w:val="both"/>
      </w:pPr>
      <w:r>
        <w:t>- konto bankowe w PKO BP o/Wieruszów nr 17102045640000550200089755 na dzień 31.12.2019 r. 8 017,99 PLN</w:t>
      </w:r>
    </w:p>
    <w:p w:rsidR="008B6476" w:rsidRDefault="004C26C6">
      <w:pPr>
        <w:pStyle w:val="Tekstpodstawowy"/>
        <w:spacing w:line="360" w:lineRule="auto"/>
        <w:jc w:val="both"/>
      </w:pPr>
      <w:r>
        <w:rPr>
          <w:sz w:val="24"/>
        </w:rPr>
        <w:t xml:space="preserve">- subkonta bankowego w PKO BP o/Wieruszów nr 37102045640000520200105353 na </w:t>
      </w:r>
      <w:r>
        <w:rPr>
          <w:sz w:val="24"/>
        </w:rPr>
        <w:t>dzień 31.12.2019 r. 14 426,67 PLN</w:t>
      </w:r>
    </w:p>
    <w:p w:rsidR="008B6476" w:rsidRDefault="004C26C6">
      <w:pPr>
        <w:pStyle w:val="Tekstpodstawowy"/>
        <w:spacing w:line="360" w:lineRule="auto"/>
        <w:jc w:val="both"/>
      </w:pPr>
      <w:r>
        <w:rPr>
          <w:sz w:val="24"/>
        </w:rPr>
        <w:t>- subkonta bankowego w PKO BP o/Wieruszów nr 39102045640000580200105411 na dzień 31.12.2019 r. 1 150,72  PLN</w:t>
      </w:r>
    </w:p>
    <w:p w:rsidR="008B6476" w:rsidRDefault="004C26C6">
      <w:pPr>
        <w:pStyle w:val="Tekstpodstawowy"/>
        <w:spacing w:line="360" w:lineRule="auto"/>
        <w:jc w:val="both"/>
      </w:pPr>
      <w:r>
        <w:rPr>
          <w:sz w:val="24"/>
        </w:rPr>
        <w:t>- subkonta bankowego w PKO BP o/Wieruszów nr 39102045640000540200883256  na dzień 31.12.2019 r. wynosi 0,20 PLN</w:t>
      </w:r>
    </w:p>
    <w:p w:rsidR="008B6476" w:rsidRDefault="004C26C6">
      <w:pPr>
        <w:pStyle w:val="Tekstpodstawowy"/>
        <w:spacing w:line="360" w:lineRule="auto"/>
        <w:jc w:val="both"/>
      </w:pPr>
      <w:r>
        <w:rPr>
          <w:sz w:val="24"/>
        </w:rPr>
        <w:t>-</w:t>
      </w:r>
      <w:r>
        <w:rPr>
          <w:sz w:val="24"/>
        </w:rPr>
        <w:t xml:space="preserve"> środki pozostałe w kasie 1 837,62</w:t>
      </w:r>
    </w:p>
    <w:p w:rsidR="008B6476" w:rsidRDefault="004C26C6">
      <w:pPr>
        <w:pStyle w:val="Akapitzlist"/>
        <w:spacing w:line="360" w:lineRule="auto"/>
        <w:ind w:left="1137"/>
        <w:contextualSpacing/>
      </w:pPr>
      <w:r>
        <w:rPr>
          <w:color w:val="000000"/>
        </w:rPr>
        <w:t>- należności krótkoterminowe 528,28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color w:val="000000"/>
        </w:rPr>
        <w:t>zł.</w:t>
      </w:r>
    </w:p>
    <w:p w:rsidR="008B6476" w:rsidRDefault="004C26C6">
      <w:pPr>
        <w:pStyle w:val="Akapitzlist"/>
        <w:spacing w:line="360" w:lineRule="auto"/>
        <w:ind w:left="1137"/>
        <w:contextualSpacing/>
        <w:rPr>
          <w:color w:val="000000"/>
        </w:rPr>
      </w:pPr>
      <w:r>
        <w:rPr>
          <w:color w:val="000000"/>
        </w:rPr>
        <w:t xml:space="preserve">- krótkoterminowe rozliczenia międzyokresowe </w:t>
      </w:r>
      <w:r>
        <w:rPr>
          <w:rFonts w:ascii="Arial" w:hAnsi="Arial" w:cs="Arial"/>
          <w:sz w:val="20"/>
          <w:szCs w:val="20"/>
        </w:rPr>
        <w:t xml:space="preserve">11 572,00 </w:t>
      </w:r>
      <w:r>
        <w:rPr>
          <w:color w:val="000000"/>
        </w:rPr>
        <w:t>zł</w:t>
      </w:r>
    </w:p>
    <w:p w:rsidR="008B6476" w:rsidRDefault="004C26C6">
      <w:pPr>
        <w:pStyle w:val="Akapitzlist"/>
        <w:numPr>
          <w:ilvl w:val="0"/>
          <w:numId w:val="2"/>
        </w:numPr>
        <w:spacing w:line="360" w:lineRule="auto"/>
        <w:contextualSpacing/>
      </w:pPr>
      <w:r>
        <w:rPr>
          <w:color w:val="000000"/>
        </w:rPr>
        <w:t xml:space="preserve">Pasywa – Fundusze Własne: </w:t>
      </w:r>
      <w:r>
        <w:rPr>
          <w:color w:val="000000"/>
        </w:rPr>
        <w:br/>
        <w:t xml:space="preserve"> - fundusz statutowy: 30 473,27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color w:val="000000"/>
        </w:rPr>
        <w:t>zł,</w:t>
      </w:r>
      <w:r>
        <w:rPr>
          <w:color w:val="000000"/>
        </w:rPr>
        <w:br/>
        <w:t xml:space="preserve"> - wynik roku: 6 268,08 zł.</w:t>
      </w:r>
    </w:p>
    <w:p w:rsidR="008B6476" w:rsidRDefault="004C26C6">
      <w:pPr>
        <w:pStyle w:val="Akapitzlist"/>
        <w:numPr>
          <w:ilvl w:val="0"/>
          <w:numId w:val="2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>Pasywa – Zobowiązania i rezerwy:</w:t>
      </w:r>
      <w:r>
        <w:rPr>
          <w:color w:val="000000"/>
        </w:rPr>
        <w:t xml:space="preserve"> </w:t>
      </w:r>
    </w:p>
    <w:p w:rsidR="008B6476" w:rsidRDefault="004C26C6">
      <w:pPr>
        <w:pStyle w:val="Akapitzlist"/>
        <w:spacing w:line="360" w:lineRule="auto"/>
        <w:ind w:left="777"/>
        <w:contextualSpacing/>
      </w:pPr>
      <w:r>
        <w:rPr>
          <w:color w:val="000000"/>
        </w:rPr>
        <w:t xml:space="preserve"> - inne zobowiązania : 792,13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color w:val="000000"/>
        </w:rPr>
        <w:t>zł.</w:t>
      </w:r>
    </w:p>
    <w:p w:rsidR="008B6476" w:rsidRDefault="008B6476">
      <w:pPr>
        <w:spacing w:line="360" w:lineRule="auto"/>
        <w:rPr>
          <w:color w:val="000000"/>
        </w:rPr>
      </w:pPr>
    </w:p>
    <w:p w:rsidR="008B6476" w:rsidRDefault="008B6476">
      <w:pPr>
        <w:spacing w:line="360" w:lineRule="auto"/>
        <w:rPr>
          <w:color w:val="000000"/>
        </w:rPr>
      </w:pPr>
    </w:p>
    <w:p w:rsidR="008B6476" w:rsidRDefault="008B6476">
      <w:pPr>
        <w:spacing w:line="360" w:lineRule="auto"/>
        <w:rPr>
          <w:color w:val="000000"/>
        </w:rPr>
      </w:pPr>
    </w:p>
    <w:p w:rsidR="008B6476" w:rsidRDefault="008B6476">
      <w:pPr>
        <w:spacing w:line="360" w:lineRule="auto"/>
        <w:rPr>
          <w:color w:val="000000"/>
        </w:rPr>
      </w:pPr>
    </w:p>
    <w:p w:rsidR="008B6476" w:rsidRDefault="008B6476">
      <w:pPr>
        <w:spacing w:line="360" w:lineRule="auto"/>
        <w:rPr>
          <w:color w:val="000000"/>
        </w:rPr>
      </w:pPr>
    </w:p>
    <w:p w:rsidR="008B6476" w:rsidRDefault="004C26C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Uzupełniające informacje do rachunku zysków i strat</w:t>
      </w:r>
    </w:p>
    <w:p w:rsidR="008B6476" w:rsidRDefault="008B6476">
      <w:pPr>
        <w:spacing w:line="360" w:lineRule="auto"/>
        <w:rPr>
          <w:b/>
          <w:color w:val="000000"/>
        </w:rPr>
      </w:pPr>
    </w:p>
    <w:p w:rsidR="008B6476" w:rsidRDefault="004C26C6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>Informacje o strukturze zrealizowanych przychodów ze wskazaniem źródeł</w:t>
      </w:r>
      <w:r>
        <w:rPr>
          <w:color w:val="000000"/>
        </w:rPr>
        <w:br/>
        <w:t>Przychody statutowe łącznie wynoszą 20 143,00 zł :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Dzień Wolontariatu  5 000,00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TTS </w:t>
      </w:r>
      <w:r>
        <w:rPr>
          <w:color w:val="000000"/>
        </w:rPr>
        <w:t>5 000,00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Ja też potrafię 5 143,00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III Ogólnopolski Bieg Uliczny 5 000,00 zł ( Powiat Wieruszowski, Gmina Wieruszów, PCPR) 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Przychody statutowe - działalność nieodpłatna, darowizny 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wpłaty osób fizycznych na rehabilitację ,darowizny dla SIKOS zw</w:t>
      </w:r>
      <w:r>
        <w:rPr>
          <w:color w:val="000000"/>
        </w:rPr>
        <w:t>iązane z organizowanymi projektami wpłaty dobrowolne na rehabilitację dzieci 10 710,00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dobrowolne wpłaty na organizację projektu – biegi integracyjne 22 837,36 zł</w:t>
      </w:r>
    </w:p>
    <w:p w:rsidR="008B6476" w:rsidRDefault="004C26C6">
      <w:pPr>
        <w:pStyle w:val="Akapitzlist"/>
        <w:spacing w:line="360" w:lineRule="auto"/>
        <w:ind w:left="777"/>
        <w:contextualSpacing/>
      </w:pPr>
      <w:r>
        <w:rPr>
          <w:color w:val="000000"/>
        </w:rPr>
        <w:t>Przychody statutowe – składka członkowska 3 725,00 zł ( w tym z ZAZ 1 675,00 zł)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Przycho</w:t>
      </w:r>
      <w:r>
        <w:rPr>
          <w:color w:val="000000"/>
        </w:rPr>
        <w:t>dy statutowe 1% wszystkich beneficjentów 23 467,30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Przychody związane z obsługą Centrum Usług Społecznych 301 532,69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Przychody odpłatne statutowe 16 320,00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Wpłaty ZAZ na subkonto 13 208,93 zł w tym składki członkowskie 1 675,00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Wpłaty na wyciec</w:t>
      </w:r>
      <w:r>
        <w:rPr>
          <w:color w:val="000000"/>
        </w:rPr>
        <w:t>zki, turnusy – 4 895,81zł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Opłata startowa / bieg integracyjny 3 300,00 zł</w:t>
      </w:r>
    </w:p>
    <w:p w:rsidR="008B6476" w:rsidRDefault="004C26C6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>Informacje o strukturze kosztów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wydatki związane z funkcjonowaniem Ośrodka Edukacji i Rehabilitacji pokrywane ze środków własnych 2 949,55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wydatki związane z Dniem Wolontariat</w:t>
      </w:r>
      <w:r>
        <w:rPr>
          <w:color w:val="000000"/>
        </w:rPr>
        <w:t>u 12 380,75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opłaty za wyjazdy 8 765,89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wydatki związane z funkcjonowan. ZAZ pokrywane przez organizatora 13 514,62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wydatki związane z 1% naszych beneficjentów 2 242,57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wydatki związane z realizacją projektu Ja też potrafię 12 270,47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wydatki CUS 300 438,35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>- realizacja projektu – Pokonaj wykluczenie 3 300,00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lastRenderedPageBreak/>
        <w:t>- wydatki związane z projektem Biegi Integracyjne – koszty własne niekwalifikowane i z dotacji  22 299,46 zł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Koszty administracyjne 29 303,17 zł </w:t>
      </w:r>
    </w:p>
    <w:p w:rsidR="008B6476" w:rsidRDefault="008B6476">
      <w:pPr>
        <w:pStyle w:val="Akapitzlist"/>
        <w:spacing w:line="360" w:lineRule="auto"/>
        <w:ind w:left="777"/>
        <w:contextualSpacing/>
        <w:rPr>
          <w:color w:val="CE181E"/>
        </w:rPr>
      </w:pPr>
    </w:p>
    <w:p w:rsidR="008B6476" w:rsidRDefault="004C26C6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 xml:space="preserve">inne informacje o </w:t>
      </w:r>
      <w:r>
        <w:rPr>
          <w:color w:val="000000"/>
        </w:rPr>
        <w:t>istotnym wpływie na sytuację finansową organizacji.</w:t>
      </w:r>
      <w:r>
        <w:rPr>
          <w:color w:val="000000"/>
        </w:rPr>
        <w:br/>
        <w:t>Otrzymane darowizny od osób fizycznych zostały przeznaczone na działania statutowe w zakresie rehabilitacji osób niepełnosprawnych</w:t>
      </w:r>
    </w:p>
    <w:p w:rsidR="008B6476" w:rsidRDefault="004C26C6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color w:val="000000"/>
        </w:rPr>
        <w:t>Informacje o kwotach zaliczek i kredytów udzielonych członkom organów adm</w:t>
      </w:r>
      <w:r>
        <w:rPr>
          <w:color w:val="000000"/>
        </w:rPr>
        <w:t>inistrujących, zarządzających i nadzorujących, ze wskazaniem oprocentowania , głównych warunków oraz wszelkich kwot spłaconych, odpisanych lub umorzonych, a także zobowiązań zaciągniętych w ich imieniu tytułem gwarancji i poręczeń wszelkiego rodzaju, ze ws</w:t>
      </w:r>
      <w:r>
        <w:rPr>
          <w:color w:val="000000"/>
        </w:rPr>
        <w:t>kazaniem kwoty ogółem dla każdej kategorii</w:t>
      </w:r>
    </w:p>
    <w:p w:rsidR="008B6476" w:rsidRDefault="004C26C6">
      <w:pPr>
        <w:pStyle w:val="Akapitzlist"/>
        <w:spacing w:line="360" w:lineRule="auto"/>
        <w:ind w:left="777"/>
        <w:contextualSpacing/>
        <w:rPr>
          <w:color w:val="000000"/>
        </w:rPr>
      </w:pPr>
      <w:r>
        <w:rPr>
          <w:color w:val="000000"/>
        </w:rPr>
        <w:t xml:space="preserve">- Organizacja nie udziela kredytów członkom organów administrujących, zarządzających i nadzorujących, a także nie ma zobowiązań w ich imieniu tytułem gwarancji i poręczeń wszelkiego rodzaju. </w:t>
      </w:r>
    </w:p>
    <w:p w:rsidR="008B6476" w:rsidRDefault="008B6476">
      <w:pPr>
        <w:spacing w:line="360" w:lineRule="auto"/>
        <w:rPr>
          <w:color w:val="CE181E"/>
        </w:rPr>
      </w:pPr>
    </w:p>
    <w:p w:rsidR="008B6476" w:rsidRDefault="008B6476">
      <w:pPr>
        <w:spacing w:line="360" w:lineRule="auto"/>
      </w:pPr>
    </w:p>
    <w:p w:rsidR="008B6476" w:rsidRDefault="008B6476">
      <w:pPr>
        <w:spacing w:line="360" w:lineRule="auto"/>
      </w:pPr>
    </w:p>
    <w:p w:rsidR="008B6476" w:rsidRDefault="004C26C6">
      <w:pPr>
        <w:spacing w:line="360" w:lineRule="auto"/>
      </w:pPr>
      <w:r>
        <w:t>Data sporządzenia: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Podpisy:</w:t>
      </w:r>
    </w:p>
    <w:p w:rsidR="008B6476" w:rsidRDefault="004C26C6">
      <w:r>
        <w:t>30.03.2019</w:t>
      </w:r>
    </w:p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p w:rsidR="008B6476" w:rsidRDefault="008B6476"/>
    <w:sectPr w:rsidR="008B647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066A"/>
    <w:multiLevelType w:val="multilevel"/>
    <w:tmpl w:val="7F0ED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2F7F55"/>
    <w:multiLevelType w:val="multilevel"/>
    <w:tmpl w:val="68A60F1C"/>
    <w:lvl w:ilvl="0">
      <w:start w:val="1"/>
      <w:numFmt w:val="decimal"/>
      <w:pStyle w:val="Nagwek1"/>
      <w:lvlText w:val="%1)"/>
      <w:lvlJc w:val="left"/>
      <w:pPr>
        <w:ind w:left="785" w:hanging="360"/>
      </w:pPr>
      <w:rPr>
        <w:rFonts w:cs="Arial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7D79A3"/>
    <w:multiLevelType w:val="multilevel"/>
    <w:tmpl w:val="723023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859608F"/>
    <w:multiLevelType w:val="multilevel"/>
    <w:tmpl w:val="21AAFE74"/>
    <w:lvl w:ilvl="0">
      <w:start w:val="1"/>
      <w:numFmt w:val="decimal"/>
      <w:lvlText w:val="%1)"/>
      <w:lvlJc w:val="left"/>
      <w:pPr>
        <w:ind w:left="77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A032E"/>
    <w:multiLevelType w:val="multilevel"/>
    <w:tmpl w:val="5FD612F0"/>
    <w:lvl w:ilvl="0">
      <w:start w:val="1"/>
      <w:numFmt w:val="decimal"/>
      <w:lvlText w:val="%1)"/>
      <w:lvlJc w:val="left"/>
      <w:pPr>
        <w:ind w:left="77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76"/>
    <w:rsid w:val="004C26C6"/>
    <w:rsid w:val="008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BF8"/>
  <w15:docId w15:val="{B5DAB60E-9150-48D1-89FB-41C75A6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074BB"/>
    <w:pPr>
      <w:keepNext/>
      <w:numPr>
        <w:numId w:val="1"/>
      </w:numPr>
      <w:suppressAutoHyphens/>
      <w:ind w:left="360" w:firstLine="0"/>
      <w:jc w:val="both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074B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C64D7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C64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01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01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0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1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Arial"/>
      <w:sz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auto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cs="Times New Roman"/>
      <w:color w:val="auto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Arial"/>
      <w:sz w:val="18"/>
    </w:rPr>
  </w:style>
  <w:style w:type="character" w:customStyle="1" w:styleId="ListLabel33">
    <w:name w:val="ListLabel 33"/>
    <w:qFormat/>
    <w:rPr>
      <w:rFonts w:cs="Times New Roman"/>
      <w:color w:val="auto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  <w:color w:val="auto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Arial"/>
      <w:sz w:val="18"/>
    </w:rPr>
  </w:style>
  <w:style w:type="character" w:customStyle="1" w:styleId="ListLabel45">
    <w:name w:val="ListLabel 45"/>
    <w:qFormat/>
    <w:rPr>
      <w:rFonts w:cs="Times New Roman"/>
      <w:color w:val="auto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  <w:color w:val="auto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cs="Arial"/>
      <w:sz w:val="18"/>
    </w:rPr>
  </w:style>
  <w:style w:type="character" w:customStyle="1" w:styleId="ListLabel57">
    <w:name w:val="ListLabel 57"/>
    <w:qFormat/>
    <w:rPr>
      <w:rFonts w:cs="Times New Roman"/>
      <w:color w:val="auto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color w:val="auto"/>
    </w:rPr>
  </w:style>
  <w:style w:type="character" w:customStyle="1" w:styleId="ListLabel67">
    <w:name w:val="ListLabel 67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BC64D7"/>
    <w:rPr>
      <w:sz w:val="44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074BB"/>
    <w:pPr>
      <w:ind w:left="720"/>
    </w:pPr>
  </w:style>
  <w:style w:type="paragraph" w:styleId="Tekstpodstawowy2">
    <w:name w:val="Body Text 2"/>
    <w:basedOn w:val="Normalny"/>
    <w:link w:val="Tekstpodstawowy2Znak"/>
    <w:semiHidden/>
    <w:qFormat/>
    <w:rsid w:val="00BC64D7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016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01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16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1410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User</cp:lastModifiedBy>
  <cp:revision>18</cp:revision>
  <dcterms:created xsi:type="dcterms:W3CDTF">2017-05-24T07:22:00Z</dcterms:created>
  <dcterms:modified xsi:type="dcterms:W3CDTF">2020-07-17T07:51:00Z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